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8C" w:rsidRPr="00DC2A8C" w:rsidRDefault="00DC2A8C" w:rsidP="00DC2A8C">
      <w:pPr>
        <w:shd w:val="clear" w:color="auto" w:fill="F7F5F4"/>
        <w:spacing w:line="450" w:lineRule="atLeast"/>
        <w:outlineLvl w:val="0"/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</w:pPr>
      <w:r w:rsidRPr="00DC2A8C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 xml:space="preserve">Для бизнеса в сфере розничной торговли и общественного питания проведут образовательный </w:t>
      </w:r>
      <w:proofErr w:type="spellStart"/>
      <w:r w:rsidRPr="00DC2A8C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>интенсив</w:t>
      </w:r>
      <w:proofErr w:type="spellEnd"/>
    </w:p>
    <w:p w:rsidR="00DC2A8C" w:rsidRPr="00DC2A8C" w:rsidRDefault="00DC2A8C" w:rsidP="00DC2A8C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DC2A8C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С 11 октября стартует цикл </w:t>
      </w:r>
      <w:proofErr w:type="spellStart"/>
      <w:r w:rsidRPr="00DC2A8C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вебинаров</w:t>
      </w:r>
      <w:proofErr w:type="spellEnd"/>
      <w:r w:rsidRPr="00DC2A8C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под общей темой «Как увеличить поток клиентов в розничный магазин или точку общепита».</w:t>
      </w:r>
    </w:p>
    <w:p w:rsidR="00DC2A8C" w:rsidRPr="00DC2A8C" w:rsidRDefault="00DC2A8C" w:rsidP="00DC2A8C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DC2A8C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В рамках </w:t>
      </w:r>
      <w:proofErr w:type="spellStart"/>
      <w:r w:rsidRPr="00DC2A8C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интенсива</w:t>
      </w:r>
      <w:proofErr w:type="spellEnd"/>
      <w:r w:rsidRPr="00DC2A8C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будет организовано 4 </w:t>
      </w:r>
      <w:proofErr w:type="spellStart"/>
      <w:r w:rsidRPr="00DC2A8C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вебинара</w:t>
      </w:r>
      <w:proofErr w:type="spellEnd"/>
      <w:r w:rsidRPr="00DC2A8C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по самым актуальным темам. В результате обучения предприниматели узнают об уникальных инструментах привлечения клиентов, а также усвоят маркетинговые решения по управлению базой клиентов и рекламой.</w:t>
      </w:r>
    </w:p>
    <w:p w:rsidR="00DC2A8C" w:rsidRPr="00DC2A8C" w:rsidRDefault="00DC2A8C" w:rsidP="00DC2A8C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DC2A8C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Экспертом </w:t>
      </w:r>
      <w:proofErr w:type="spellStart"/>
      <w:r w:rsidRPr="00DC2A8C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интенсива</w:t>
      </w:r>
      <w:proofErr w:type="spellEnd"/>
      <w:r w:rsidRPr="00DC2A8C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будет </w:t>
      </w:r>
      <w:proofErr w:type="spellStart"/>
      <w:r w:rsidRPr="00DC2A8C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Добрусин</w:t>
      </w:r>
      <w:proofErr w:type="spellEnd"/>
      <w:r w:rsidRPr="00DC2A8C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Алексей, предприниматель, эксперт в области экономики, стратегического и </w:t>
      </w:r>
      <w:proofErr w:type="spellStart"/>
      <w:r w:rsidRPr="00DC2A8C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нейромаркетинга</w:t>
      </w:r>
      <w:proofErr w:type="spellEnd"/>
      <w:r w:rsidRPr="00DC2A8C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с более чем 12-летним опытом профессиональной деятельности.</w:t>
      </w:r>
    </w:p>
    <w:p w:rsidR="00DC2A8C" w:rsidRPr="00DC2A8C" w:rsidRDefault="00DC2A8C" w:rsidP="00DC2A8C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DC2A8C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11 октября в 20:00 состоится первый </w:t>
      </w:r>
      <w:proofErr w:type="spellStart"/>
      <w:r w:rsidRPr="00DC2A8C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вебинар</w:t>
      </w:r>
      <w:proofErr w:type="spellEnd"/>
      <w:r w:rsidRPr="00DC2A8C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на тему «Конвертация проходящего трафика: работаем на холодную аудиторию».</w:t>
      </w:r>
    </w:p>
    <w:p w:rsidR="00DC2A8C" w:rsidRPr="00DC2A8C" w:rsidRDefault="00DC2A8C" w:rsidP="00DC2A8C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DC2A8C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Обсудим основной и первый канал привлечения клиентов — работа с теми, кто и так рядом. Думаете, уже сделали все, что могли? Также разберем неочевидные инструменты и техники привлечения.</w:t>
      </w:r>
    </w:p>
    <w:p w:rsidR="00DC2A8C" w:rsidRPr="00DC2A8C" w:rsidRDefault="00DC2A8C" w:rsidP="00DC2A8C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DC2A8C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Участие в </w:t>
      </w:r>
      <w:proofErr w:type="spellStart"/>
      <w:r w:rsidRPr="00DC2A8C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вебинаре</w:t>
      </w:r>
      <w:proofErr w:type="spellEnd"/>
      <w:r w:rsidRPr="00DC2A8C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бесплатное, но необходимо зарегистрироваться </w:t>
      </w:r>
      <w:hyperlink r:id="rId5" w:tgtFrame="_blank" w:history="1">
        <w:r w:rsidRPr="00DC2A8C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по ссылке.</w:t>
        </w:r>
      </w:hyperlink>
    </w:p>
    <w:p w:rsidR="00DC2A8C" w:rsidRPr="00DC2A8C" w:rsidRDefault="00DC2A8C" w:rsidP="00DC2A8C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DC2A8C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График других образовательных мероприятий в рамках </w:t>
      </w:r>
      <w:proofErr w:type="spellStart"/>
      <w:r w:rsidRPr="00DC2A8C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интенсива</w:t>
      </w:r>
      <w:proofErr w:type="spellEnd"/>
      <w:r w:rsidRPr="00DC2A8C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:</w:t>
      </w:r>
    </w:p>
    <w:p w:rsidR="00DC2A8C" w:rsidRPr="00DC2A8C" w:rsidRDefault="00DC2A8C" w:rsidP="00DC2A8C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DC2A8C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12 октября в 20:00: </w:t>
      </w:r>
      <w:bookmarkStart w:id="0" w:name="_GoBack"/>
      <w:r w:rsidRPr="00DC2A8C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fldChar w:fldCharType="begin"/>
      </w:r>
      <w:r w:rsidRPr="00DC2A8C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instrText xml:space="preserve"> HYPERLINK "https://msppk.ru/events/kross-marketing-instrument-nomer-odin-dlya-roznitsy/" </w:instrText>
      </w:r>
      <w:r w:rsidRPr="00DC2A8C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fldChar w:fldCharType="separate"/>
      </w:r>
      <w:r w:rsidRPr="00DC2A8C">
        <w:rPr>
          <w:rFonts w:ascii="PT Sans" w:eastAsia="Times New Roman" w:hAnsi="PT Sans" w:cs="Arial"/>
          <w:color w:val="E04E39"/>
          <w:sz w:val="27"/>
          <w:szCs w:val="27"/>
          <w:u w:val="single"/>
          <w:lang w:eastAsia="ru-RU"/>
        </w:rPr>
        <w:t>«Кросс-маркетинг: инструмент номер один для розницы»</w:t>
      </w:r>
      <w:r w:rsidRPr="00DC2A8C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fldChar w:fldCharType="end"/>
      </w:r>
    </w:p>
    <w:bookmarkEnd w:id="0"/>
    <w:p w:rsidR="00DC2A8C" w:rsidRPr="00DC2A8C" w:rsidRDefault="00DC2A8C" w:rsidP="00DC2A8C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DC2A8C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16 октября в 20:00: </w:t>
      </w:r>
      <w:hyperlink r:id="rId6" w:history="1">
        <w:r w:rsidRPr="00DC2A8C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«Рекламные активности: что делать здесь и сейчас»</w:t>
        </w:r>
      </w:hyperlink>
    </w:p>
    <w:p w:rsidR="00DC2A8C" w:rsidRPr="00DC2A8C" w:rsidRDefault="00DC2A8C" w:rsidP="00DC2A8C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DC2A8C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19 октября в 20:00: </w:t>
      </w:r>
      <w:hyperlink r:id="rId7" w:history="1">
        <w:r w:rsidRPr="00DC2A8C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«</w:t>
        </w:r>
        <w:proofErr w:type="spellStart"/>
        <w:r w:rsidRPr="00DC2A8C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Омниканальность</w:t>
        </w:r>
        <w:proofErr w:type="spellEnd"/>
        <w:r w:rsidRPr="00DC2A8C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: чем может помочь онлайн»</w:t>
        </w:r>
      </w:hyperlink>
    </w:p>
    <w:p w:rsidR="00DC2A8C" w:rsidRPr="00DC2A8C" w:rsidRDefault="00DC2A8C" w:rsidP="00DC2A8C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DC2A8C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Напомним, в центре «Мой бизнес» регулярно проводятся обучения по самым разным направлениям, как для действующих предпринимателей, так и для начинающих, а также для тех, кто только планирует открытие своего дела.</w:t>
      </w:r>
    </w:p>
    <w:p w:rsidR="00DC2A8C" w:rsidRPr="00DC2A8C" w:rsidRDefault="00DC2A8C" w:rsidP="00DC2A8C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DC2A8C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Узнать больше об обучающих программах в регионе можно </w:t>
      </w:r>
      <w:hyperlink r:id="rId8" w:tgtFrame="_blank" w:history="1">
        <w:r w:rsidRPr="00DC2A8C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на официальном сайте центра «Мой бизнес» Пермского края</w:t>
        </w:r>
      </w:hyperlink>
      <w:r w:rsidRPr="00DC2A8C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.</w:t>
      </w:r>
    </w:p>
    <w:p w:rsidR="00DC2A8C" w:rsidRPr="00DC2A8C" w:rsidRDefault="00DC2A8C" w:rsidP="00DC2A8C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DC2A8C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Российской Федерации.  </w:t>
      </w:r>
    </w:p>
    <w:p w:rsidR="00BD78FA" w:rsidRDefault="00BD78FA"/>
    <w:sectPr w:rsidR="00BD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81373"/>
    <w:multiLevelType w:val="multilevel"/>
    <w:tmpl w:val="A8F0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8C"/>
    <w:rsid w:val="00BD78FA"/>
    <w:rsid w:val="00DC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B5CEF-E9A7-4AEA-A185-56AAC57A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2A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A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C2A8C"/>
    <w:rPr>
      <w:color w:val="0000FF"/>
      <w:u w:val="single"/>
    </w:rPr>
  </w:style>
  <w:style w:type="character" w:customStyle="1" w:styleId="date">
    <w:name w:val="date"/>
    <w:basedOn w:val="a0"/>
    <w:rsid w:val="00DC2A8C"/>
  </w:style>
  <w:style w:type="paragraph" w:styleId="a4">
    <w:name w:val="Normal (Web)"/>
    <w:basedOn w:val="a"/>
    <w:uiPriority w:val="99"/>
    <w:semiHidden/>
    <w:unhideWhenUsed/>
    <w:rsid w:val="00DC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2479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1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4086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0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81559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2866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529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p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ppk.ru/events/omnikanalnost-chem-mozhet-pomoch-onlay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events/reklamnye-aktivnosti-chto-delat-zdes-i-seychas/" TargetMode="External"/><Relationship Id="rId5" Type="http://schemas.openxmlformats.org/officeDocument/2006/relationships/hyperlink" Target="https://msppk.ru/events/konvertatsiya-prokhodyashchego-trafika-rabotaem-na-kholodnuy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2023-10-05T10:45:00Z</dcterms:created>
  <dcterms:modified xsi:type="dcterms:W3CDTF">2023-10-05T10:45:00Z</dcterms:modified>
</cp:coreProperties>
</file>